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05" w:rsidRDefault="00851805" w:rsidP="008518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Адамов, Д. А. Стратегии информационного сопровождения вакцинации / Д. А. Адамов. – 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Здоровье мегаполиса</w:t>
      </w:r>
      <w:r>
        <w:rPr>
          <w:rFonts w:ascii="Times New Roman" w:hAnsi="Times New Roman" w:cs="Times New Roman"/>
          <w:sz w:val="28"/>
          <w:szCs w:val="28"/>
        </w:rPr>
        <w:t xml:space="preserve">. – 2025. – № 2. – С. 121–128.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https://www.city-healthcare.com/jour/article/view/226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В. К вопросу о разработке PRO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реализации ценностно-ориентированного здравоохранения /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Здоровье мегаполиса. – 2025. – № 2. – С. 74–84. – URL: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https://www.city-healthcare.com/jour/article/view/220/203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Кармина, Р. Л. Социальные облигации как новый инструмент финансирования проектов в системе здравоохранения / Р. Л. Кармина, Ф.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6. – С. 92–106. – URL: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https://www.idmz.ru/jurnali/menedger-zdravoohranenija/2025/7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терминология при организации оказания первичной медико-санитарной помощи в условиях дневного стационара / С.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Карайланов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Прокин,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6. – С. 63–68. – URL: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https://www.idmz.ru/jurnali/menedger-zdravoohranenija/2025/6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Р. Взаимосвязь модели взаимодействия «врач-руководитель» с эмоциональным состоянием врачей, формирующимся в ответ на негативные отзывы пациентов / А.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Сабгайда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Зубко.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Социальные аспекты здоровья населения. – 2025. – Т. 71, № 1. – С. 1–26. – URL: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https://www.elibrary.ru/download/elibrary_82353777_29987924.pdf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В. Опыт использования метода SERVQUAL в практике внутреннего контроля качества медицинской деятельности в медицинской организации / П.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Здоровье мегаполиса. – 2025. – № 2. – С. 55–63. – URL: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https://www.city-healthcare.com/jour/article/view/209/199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экспертной оценки комплекса организационных мероприятий по повышению доступности и эффективности противоопухолевой лекарственной терапии и лучевого лечения пациентов с онкологическими заболеваниями на региональном уровне / Ж.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А. Михайлов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здравоохранения. – 2025. – № 6. – С. 4–15. – URL: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https://www.idmz.ru/jurnali/menedger-zdravoohranenija/2025/7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Сараев, А. Р. Сравнительный анализ объемных показателей медицинской помощи Территориальных и Базовой программ обязательного медицинского страхования / А. Р. Сараев, С. Н. Черкасов, А. Г. Лукин.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6. – С. 4–16.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https://www.idmz.ru/jurnali/menedger-zdravoohranenija/2025/6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21.05.2025) 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анализа инцидентов в реализации бережливого подхода к деятельности медицинской организации / В. Ю. Петрова,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Коготыжев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Здоровье мегаполиса. – 2025. – № 2. – С. 45–54. – URL: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https://www.city-healthcare.com/jour/article/view/219/201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запасами в терапевтическом отделении стоматологической поликлиники / В. И. Орел, А. В. Ким, В. М. Середа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6. – С. 51–62. – URL: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https://www.idmz.ru/jurnali/menedger-zdravoohranenija/2025/6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851805" w:rsidRPr="00851805" w:rsidRDefault="00851805" w:rsidP="008518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805" w:rsidRPr="00851805" w:rsidRDefault="00851805" w:rsidP="008518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05">
        <w:rPr>
          <w:rFonts w:ascii="Times New Roman" w:hAnsi="Times New Roman" w:cs="Times New Roman"/>
          <w:b/>
          <w:sz w:val="28"/>
          <w:szCs w:val="28"/>
        </w:rPr>
        <w:t>Акушеру, гинекологу: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 лечение рака яичников на фоне беременности /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Черняков, Ю.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27–33.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биоматериалов в гинекологической практике коррекции пролапса тазовых органов / О. Б. Карелина,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Шибельгут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50–56.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Миома матки гигантских размеров: клинический случай / М. В. Коваль, А. М. Богданова,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Гинекология. – 2025. – Т. 27, № 2. – С. 153–156.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https://gynecology.orscience.ru/2079-5831/article/view/677072/199576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02.07.2025)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Pr="00335411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метаболизма сероводорода в плаценте и околоплодных водах при задержке роста плода / Т. Н. Погорелова, О. Г. Саркисян,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5–10.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пролапсов тазовых органов в пожилом возрасте /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Юдина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41–49.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Пилотное исследование возможностей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данных в прогнозировании плацентарных нарушений / 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Белокриницкая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 С. Набиева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Гинекология. – 2025. – Т. 27, № 2. – С. 96–103.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https://gynecology.orscience.ru/2079-5831/article/view/658376/199570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02.07.2025)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развития, клиническая картина эктопической беременности в «нише» рубца на матке после кесарева сечения / М.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57–64.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Прогнозирование преждевременных родов у женщин с привычным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невынашиванием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исследования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проапоптотического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LIGHT в сыворотке крови во время беременности / А. И. Малышкина, Н. Ю. Сотникова, Н. В. Крошкина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11–18.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Редчайший случай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эндометриальной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саркомы шейки матки и влагалища у пациентки 17 лет с аномальными маточными кровотечениями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В. Сибирская, С. А. Короткова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Проблемы репродукции. – 2025. – № 2. – С. 86–91.</w:t>
      </w: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промежности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причины развития, лечение, профилактика / Т. А. Глебов,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 Попов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79–83.</w:t>
      </w:r>
    </w:p>
    <w:p w:rsidR="00851805" w:rsidRDefault="00851805" w:rsidP="00851805">
      <w:pPr>
        <w:rPr>
          <w:rFonts w:ascii="Times New Roman" w:hAnsi="Times New Roman" w:cs="Times New Roman"/>
          <w:sz w:val="28"/>
          <w:szCs w:val="28"/>
        </w:rPr>
      </w:pPr>
    </w:p>
    <w:p w:rsidR="00A873F7" w:rsidRPr="00A873F7" w:rsidRDefault="00A873F7" w:rsidP="00A873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3F7">
        <w:rPr>
          <w:rFonts w:ascii="Times New Roman" w:hAnsi="Times New Roman" w:cs="Times New Roman"/>
          <w:b/>
          <w:sz w:val="28"/>
          <w:szCs w:val="28"/>
        </w:rPr>
        <w:t>Дерматологу: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 лечение рака яичников на фоне беременности /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Черняков, Ю.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27–33.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биоматериалов в гинекологической практике коррекции пролапса тазовых органов / О. Б. Карелина,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Шибельгут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50–56.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Миома матки размеров: клинический случай / М. В. Коваль, А. М. Богданова,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Гинекология. – 2025. – Т. 27, № 2. – С. 153–156.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https://gynecology.orscience.ru/2079-5831/article/view/677072/199576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02.07.2025)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метаболизма сероводорода в плаценте и околоплодных водах при задержке роста плода / Т. Н. Погорелова, О. Г. Саркисян,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5–10.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пролапсов тазовых органов в пожилом возрасте /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Юдина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41–49.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Пилотное исследование возможностей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данных в прогнозировании плацентарных нарушений / 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Белокриницкая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 С. Набиева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Гинекология. – 2025. – Т. 27, № 2. – С. 96–103.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https://gynecology.orscience.ru/2079-5831/article/view/658376/199570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02.07.2025)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развития, клиническая картина эктопической беременности в «нише» рубца на матке после кесарева сечения / М.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57–64.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Прогнозирование преждевременных родов у женщин с привычным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невынашиванием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исследования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проапоптотического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LIGHT в сыворотке крови во время беременности / А. И. Малышкина, Н. Ю. Сотникова, Н. В. Крошкина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11–18.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Редчайший случай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эндометриальной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саркомы шейки матки и влагалища у пациентки 17 лет с аномальными маточными кровотечениями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В. Сибирская, С. А. Короткова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Проблемы репродукции. – 2025. – № 2. – С. 86–91.</w:t>
      </w: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3F7" w:rsidRDefault="00A873F7" w:rsidP="00A87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промежности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причины развития, лечение, профилактика / Т. А. Глебов,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 Попов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вестник акушера-гинеколога. – 2025. – № 3. – С. 79–83.</w:t>
      </w:r>
    </w:p>
    <w:p w:rsidR="00A873F7" w:rsidRDefault="00A873F7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P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BB">
        <w:rPr>
          <w:rFonts w:ascii="Times New Roman" w:hAnsi="Times New Roman" w:cs="Times New Roman"/>
          <w:b/>
          <w:sz w:val="28"/>
          <w:szCs w:val="28"/>
        </w:rPr>
        <w:lastRenderedPageBreak/>
        <w:t>Офтальмологу:</w:t>
      </w:r>
    </w:p>
    <w:p w:rsidR="00E720BB" w:rsidRPr="00E720BB" w:rsidRDefault="00E720BB" w:rsidP="00E720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Аракелян, Д. Э. Роль денситометрии и комбинированной терапии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безультразвуковой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фемтолазерной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хирургии хрусталика у пациентов с нарушениями рефракции / Д. Э. Аракелян, С.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 xml:space="preserve">Российский офтальмологический журнал. – 2025. – № 2. – С. 28–33.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https://roj.igb.ru/jour/article/view/1785/796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Биоаналоги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ранибизумаба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 заболеваниях сетчатки: новые возможности в офтальмологии / А. А. Воскресенская,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С. Ходжаев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Вестник офтальмологии. – 2025. – № 2. – С. 106–116.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Груша, Я. О. Ретракция нижнего века после рецессии нижней прямой мышцы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эндокринной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офтальмопатии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Я. О. Груша, М. С. Сергеева, С. С. Данилов.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Вестник офтальмологии. – 2025. – № 2. – С. 101–105.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тактика удаления крупного внутриглазного инородного тела в сочетании с отслойкой сетчатки / М. С.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Жургумбаева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Самбет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офтальмологический журнал. – 2025. – № 2. – С. 129–133.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https://roj.igb.ru/jour/article/view/1791/802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миопии с помощью «имплантируемой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колламерной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линзы» / С. В. Труфанов,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Вестник офтальмологии. – 2025. – № 2. – С. 5–15.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Прогностическое моделирование скорости прогрессирования глаукомной оптической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 пациентов с впервые выявленной первичной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открытоугольной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глаукомой в начальной стадии / Н. И. Курышева, С. И. Пономарева, Е. В. Маслова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Вестник офтальмологии. – 2025. – № 2. – С. 22–29.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Расщепление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иридокорнеального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с удвоением хрусталика (клиническое наблюдение) / Е. А. Дроздова,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 Караваева, Т. В. Калинина.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Вестник офтальмологии. – 2025. – № 2. – С. 85–88.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Сафонова, Т. Н. Фармакологическая коррекция синдрома жжения глаз / Т. Н. Сафонова, Е. С. Медведева.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Вестник офтальмологии. – 2025. – № 2. – С. 51–58.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глазных капель, используемых для лечения глаукомы, на экспериментальной модели сухого глаза / Е. В. Блинова, Е. А. </w:t>
      </w:r>
      <w:r>
        <w:rPr>
          <w:rFonts w:ascii="Times New Roman" w:hAnsi="Times New Roman" w:cs="Times New Roman"/>
          <w:sz w:val="28"/>
          <w:szCs w:val="28"/>
        </w:rPr>
        <w:lastRenderedPageBreak/>
        <w:t>Литвин, Д. С. Блинов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офтальмологический журнал. – 2025. – № 2. – С. 116–122.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https://roj.igb.ru/jour/article/view/1789/800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Филатова, И. А. Современные методы устранения дефектов конъюнктивы / И. А. Филатова,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В. Соколова.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Российский офтальмологический журнал. – 2025. – № 2. – С. 168–172.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https://roj.igb.ru/jour/article/view/1783/794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851805" w:rsidRDefault="00851805" w:rsidP="00851805">
      <w:pPr>
        <w:rPr>
          <w:rFonts w:ascii="Times New Roman" w:hAnsi="Times New Roman" w:cs="Times New Roman"/>
          <w:sz w:val="28"/>
          <w:szCs w:val="28"/>
        </w:rPr>
      </w:pPr>
    </w:p>
    <w:p w:rsidR="00E720BB" w:rsidRPr="00E720BB" w:rsidRDefault="00E720BB" w:rsidP="00851805">
      <w:pPr>
        <w:rPr>
          <w:rFonts w:ascii="Times New Roman" w:hAnsi="Times New Roman" w:cs="Times New Roman"/>
          <w:b/>
          <w:sz w:val="28"/>
          <w:szCs w:val="28"/>
        </w:rPr>
      </w:pPr>
      <w:r w:rsidRPr="00E720BB">
        <w:rPr>
          <w:rFonts w:ascii="Times New Roman" w:hAnsi="Times New Roman" w:cs="Times New Roman"/>
          <w:b/>
          <w:sz w:val="28"/>
          <w:szCs w:val="28"/>
        </w:rPr>
        <w:t>Пульмонологу: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Авдеев, С. Н. Острый бронхит: новые клинические рекомендации / С. Н. Авдеев, А. А. Зайцев, И. В. Лещенко, от имени рабочей группы по разработке и пересмотру Федеральных клинических рекомендаций по острому бронхиту.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– № 3. – С. 192–198.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https://consilium.orscience.ru/2075-1753/article/view/685517/200415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Л. Влияние ночной гипоксемии на метаболические нарушения у пациентов, страдающих хронической обструктивной болезнью легких стабильного течения / С.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В. Горбунова, А. Г. Малявин.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– № 3. – С. 187–191.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https://consilium.orscience.ru/2075-1753/article/view/685516/200414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Р. Частые тяжелые обострения хронической обструктивной болезни легких: маркеры бактериальной инфекции и особенности антибиотикотерапии / А.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Ф. Хамитов. – Терапевтический архив. – 2025. – № 4. – С. 228–233.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https://ter-arkhiv.ru/0040-3660/article/view/569074/193862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В. Новая стратегия контроля непродуктивного кашля: механизмы, эффективность, безопасность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Г. Малявин.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Терапевтический архив. – 2025. – № 4. – С. 386–392.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https://ter-arkhiv.ru/0040-3660/article/view/677565/194502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Клинические характеристики идиопатического легочного фиброза и гиперчувствительного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реальной клинической практике / О. А. Суворова, Н. В. Трушенко, Б.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– № 3. – С. 179–186.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https://consilium.orscience.ru/2075-1753/article/view/678792/200410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Маркеры Т2-воспаления дыхательных путей у пациентов с хронической обструктивной болезнью легких / Г. Р. Сергеева, А. В. Емельянов,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Терапевтический архив. – 2025. – № 4. – С. 250–256.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https://ter-arkhiv.ru/0040-3660/article/view/646535/193867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третьего этапа пульмонологической реабилитации пациентов с хронической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бронхообструктивной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патологией, перенесших коронавирусную пневмонию / Т. А. Новикова, Н.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 Сперанская.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– № 3. – С. 135–140.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https://consilium.orscience.ru/2075-1753/article/view/685439/200312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Патология внутреннего слухового прохода: эпидемиология, гистология и дифференциальная диагностика новообразований / Х.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Дайхес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Пащинина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С. Панина.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– № 3. – С. 141–148.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https://consilium.orscience.ru/2075-1753/article/view/685506/200400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Фатеева, О. В. Прогностические факторы прогрессирования и риска неблагоприятных исходов хронической обструктивной болезни легких / О. В. Фатеева, С.А. Кожевникова,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Респираторная медицина. – 2025. – № 2. – С. 71–78.</w:t>
      </w: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0BB" w:rsidRDefault="00E720BB" w:rsidP="00E72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скрывается под маской хронического гнойного среднего отита? Клинический случай /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Н. Никифорова, Е. А. Шевчик.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– № 3. – С. 200–204.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https://consilium.orscience.ru/2075-1753/article/view/685518/200420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27.06.2025)</w:t>
      </w:r>
    </w:p>
    <w:p w:rsidR="00851805" w:rsidRDefault="00851805" w:rsidP="008518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805" w:rsidRDefault="00851805" w:rsidP="00851805">
      <w:pPr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>
      <w:pPr>
        <w:rPr>
          <w:rFonts w:ascii="Times New Roman" w:hAnsi="Times New Roman" w:cs="Times New Roman"/>
          <w:sz w:val="28"/>
          <w:szCs w:val="28"/>
        </w:rPr>
      </w:pPr>
    </w:p>
    <w:p w:rsidR="00851805" w:rsidRDefault="00851805" w:rsidP="00851805"/>
    <w:sectPr w:rsidR="0085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08"/>
    <w:rsid w:val="003D4CA2"/>
    <w:rsid w:val="00851805"/>
    <w:rsid w:val="00A873F7"/>
    <w:rsid w:val="00D44308"/>
    <w:rsid w:val="00E70804"/>
    <w:rsid w:val="00E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80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5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80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5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mz.ru/jurnali/menedger-zdravoohranenija/2025/6" TargetMode="External"/><Relationship Id="rId13" Type="http://schemas.openxmlformats.org/officeDocument/2006/relationships/hyperlink" Target="https://www.city-healthcare.com/jour/article/view/219/201" TargetMode="External"/><Relationship Id="rId18" Type="http://schemas.openxmlformats.org/officeDocument/2006/relationships/hyperlink" Target="https://gynecology.orscience.ru/2079-5831/article/view/658376/199570" TargetMode="External"/><Relationship Id="rId26" Type="http://schemas.openxmlformats.org/officeDocument/2006/relationships/hyperlink" Target="https://ter-arkhiv.ru/0040-3660/article/view/677565/1945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j.igb.ru/jour/article/view/1789/800" TargetMode="External"/><Relationship Id="rId7" Type="http://schemas.openxmlformats.org/officeDocument/2006/relationships/hyperlink" Target="https://www.idmz.ru/jurnali/menedger-zdravoohranenija/2025/7" TargetMode="External"/><Relationship Id="rId12" Type="http://schemas.openxmlformats.org/officeDocument/2006/relationships/hyperlink" Target="https://www.idmz.ru/jurnali/menedger-zdravoohranenija/2025/6" TargetMode="External"/><Relationship Id="rId17" Type="http://schemas.openxmlformats.org/officeDocument/2006/relationships/hyperlink" Target="https://gynecology.orscience.ru/2079-5831/article/view/677072/199576" TargetMode="External"/><Relationship Id="rId25" Type="http://schemas.openxmlformats.org/officeDocument/2006/relationships/hyperlink" Target="https://ter-arkhiv.ru/0040-3660/article/view/569074/193862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gynecology.orscience.ru/2079-5831/article/view/658376/199570" TargetMode="External"/><Relationship Id="rId20" Type="http://schemas.openxmlformats.org/officeDocument/2006/relationships/hyperlink" Target="https://roj.igb.ru/jour/article/view/1791/802" TargetMode="External"/><Relationship Id="rId29" Type="http://schemas.openxmlformats.org/officeDocument/2006/relationships/hyperlink" Target="https://consilium.orscience.ru/2075-1753/article/view/685439/2003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ty-healthcare.com/jour/article/view/220/203" TargetMode="External"/><Relationship Id="rId11" Type="http://schemas.openxmlformats.org/officeDocument/2006/relationships/hyperlink" Target="https://www.idmz.ru/jurnali/menedger-zdravoohranenija/2025/7" TargetMode="External"/><Relationship Id="rId24" Type="http://schemas.openxmlformats.org/officeDocument/2006/relationships/hyperlink" Target="https://consilium.orscience.ru/2075-1753/article/view/685516/20041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ity-healthcare.com/jour/article/view/226" TargetMode="External"/><Relationship Id="rId15" Type="http://schemas.openxmlformats.org/officeDocument/2006/relationships/hyperlink" Target="https://gynecology.orscience.ru/2079-5831/article/view/677072/199576" TargetMode="External"/><Relationship Id="rId23" Type="http://schemas.openxmlformats.org/officeDocument/2006/relationships/hyperlink" Target="https://consilium.orscience.ru/2075-1753/article/view/685517/200415" TargetMode="External"/><Relationship Id="rId28" Type="http://schemas.openxmlformats.org/officeDocument/2006/relationships/hyperlink" Target="https://ter-arkhiv.ru/0040-3660/article/view/646535/193867" TargetMode="External"/><Relationship Id="rId10" Type="http://schemas.openxmlformats.org/officeDocument/2006/relationships/hyperlink" Target="https://www.city-healthcare.com/jour/article/view/209/199" TargetMode="External"/><Relationship Id="rId19" Type="http://schemas.openxmlformats.org/officeDocument/2006/relationships/hyperlink" Target="https://roj.igb.ru/jour/article/view/1785/796" TargetMode="External"/><Relationship Id="rId31" Type="http://schemas.openxmlformats.org/officeDocument/2006/relationships/hyperlink" Target="https://consilium.orscience.ru/2075-1753/article/view/685518/200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82353777_29987924.pdf" TargetMode="External"/><Relationship Id="rId14" Type="http://schemas.openxmlformats.org/officeDocument/2006/relationships/hyperlink" Target="https://www.idmz.ru/jurnali/menedger-zdravoohranenija/2025/6" TargetMode="External"/><Relationship Id="rId22" Type="http://schemas.openxmlformats.org/officeDocument/2006/relationships/hyperlink" Target="https://roj.igb.ru/jour/article/view/1783/794" TargetMode="External"/><Relationship Id="rId27" Type="http://schemas.openxmlformats.org/officeDocument/2006/relationships/hyperlink" Target="https://consilium.orscience.ru/2075-1753/article/view/678792/200410" TargetMode="External"/><Relationship Id="rId30" Type="http://schemas.openxmlformats.org/officeDocument/2006/relationships/hyperlink" Target="https://consilium.orscience.ru/2075-1753/article/view/685506/200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2522</Words>
  <Characters>14378</Characters>
  <Application>Microsoft Office Word</Application>
  <DocSecurity>0</DocSecurity>
  <Lines>119</Lines>
  <Paragraphs>33</Paragraphs>
  <ScaleCrop>false</ScaleCrop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Марьина Ирина Павловна</cp:lastModifiedBy>
  <cp:revision>5</cp:revision>
  <dcterms:created xsi:type="dcterms:W3CDTF">2025-07-02T13:49:00Z</dcterms:created>
  <dcterms:modified xsi:type="dcterms:W3CDTF">2025-08-04T06:06:00Z</dcterms:modified>
</cp:coreProperties>
</file>